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Дело № 5-2016-2614/2026</w:t>
      </w: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86MS0066-01-2026-008235-50</w:t>
      </w:r>
    </w:p>
    <w:p>
      <w:pPr>
        <w:spacing w:before="0" w:after="0"/>
        <w:ind w:firstLine="567"/>
        <w:jc w:val="right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 назначении административного наказания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 октября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ind w:right="21" w:firstLine="567"/>
        <w:jc w:val="both"/>
        <w:rPr>
          <w:sz w:val="27"/>
          <w:szCs w:val="27"/>
        </w:rPr>
      </w:pPr>
    </w:p>
    <w:p>
      <w:pPr>
        <w:spacing w:before="0" w:after="0"/>
        <w:ind w:right="21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мирового судьи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14 Сургутского судебного района города окружного значения Сургута ХМАО-Югры Думлер Галина Павловна, находящийся по адресу: Тюменская область, г. Сургут, ул. Гагарина, д. 9,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402, </w:t>
      </w:r>
    </w:p>
    <w:p>
      <w:pPr>
        <w:spacing w:before="0" w:after="0"/>
        <w:ind w:right="21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материалы дела об административном право</w:t>
      </w:r>
      <w:r>
        <w:rPr>
          <w:rFonts w:ascii="Times New Roman" w:eastAsia="Times New Roman" w:hAnsi="Times New Roman" w:cs="Times New Roman"/>
          <w:sz w:val="27"/>
          <w:szCs w:val="27"/>
        </w:rPr>
        <w:t>нарушении, предусмотренном частью 1.1 статьи 12.1 Кодекса Российской Федерации об административных правонарушениях, в отношении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Фокина Константина Алексеевича, </w:t>
      </w:r>
      <w:r>
        <w:rPr>
          <w:rStyle w:val="cat-UserDefinedgrp-41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26.08.2026 в 02 часов 35 минут по адресу: ХМАО-Югра, г. Сургут, Энергетик-2, ул. 4-я, д. 95, Фокин К.А.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управлял транспор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тным средством </w:t>
      </w:r>
      <w:r>
        <w:rPr>
          <w:rStyle w:val="cat-UserDefinedgrp-42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 государственным регистрационным знаком </w:t>
      </w:r>
      <w:r>
        <w:rPr>
          <w:rStyle w:val="cat-UserDefinedgrp-43rplc-2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</w:t>
      </w:r>
      <w:r>
        <w:rPr>
          <w:rFonts w:ascii="Times New Roman" w:eastAsia="Times New Roman" w:hAnsi="Times New Roman" w:cs="Times New Roman"/>
          <w:sz w:val="27"/>
          <w:szCs w:val="27"/>
        </w:rPr>
        <w:t>зарегистрированным в установленном порядке повторно, чем нарушил п. 1 Основных положений Правил дорожного движения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Фокин К.А. </w:t>
      </w:r>
      <w:r>
        <w:rPr>
          <w:rFonts w:ascii="Times New Roman" w:eastAsia="Times New Roman" w:hAnsi="Times New Roman" w:cs="Times New Roman"/>
          <w:sz w:val="27"/>
          <w:szCs w:val="27"/>
        </w:rPr>
        <w:t>извещенный о времени и месте рассмотрения дела надлежащим образом, а именно смс-извещением, в судебное заседание не явился, хо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датайств об отложении рассмотрения дела не заявлял.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Фокина К.А. </w:t>
      </w:r>
      <w:r>
        <w:rPr>
          <w:rFonts w:ascii="Times New Roman" w:eastAsia="Times New Roman" w:hAnsi="Times New Roman" w:cs="Times New Roman"/>
          <w:sz w:val="27"/>
          <w:szCs w:val="27"/>
        </w:rPr>
        <w:t>в соответствии с ч. 2 ст. 25.1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Изучив </w:t>
      </w:r>
      <w:r>
        <w:rPr>
          <w:rFonts w:ascii="Times New Roman" w:eastAsia="Times New Roman" w:hAnsi="Times New Roman" w:cs="Times New Roman"/>
          <w:sz w:val="27"/>
          <w:szCs w:val="27"/>
        </w:rPr>
        <w:t>материалы дела, судья пришел к следующим выводам.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огласно п. 1 Основных положений по допуску транспортных средств к эксплуатации и обязанностей должностных лиц по обеспечению безопасности дорожного движения - механические транспортные средства и прицепы должны быть зарегистрированы в Государственной инспе</w:t>
      </w:r>
      <w:r>
        <w:rPr>
          <w:rFonts w:ascii="Times New Roman" w:eastAsia="Times New Roman" w:hAnsi="Times New Roman" w:cs="Times New Roman"/>
          <w:sz w:val="27"/>
          <w:szCs w:val="27"/>
        </w:rPr>
        <w:t>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 в течение срока действия регистрационного знака "Транзит" или 10 суток после их приобретения или таможе</w:t>
      </w:r>
      <w:r>
        <w:rPr>
          <w:rFonts w:ascii="Times New Roman" w:eastAsia="Times New Roman" w:hAnsi="Times New Roman" w:cs="Times New Roman"/>
          <w:sz w:val="27"/>
          <w:szCs w:val="27"/>
        </w:rPr>
        <w:t>нного оформления.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п. 7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Федерации, утвержденных </w:t>
      </w:r>
      <w:hyperlink r:id="rId4" w:anchor="/document/73338958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Правительства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>от 21 декабря 2019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г.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1764 Заявление о совершении регистрационных действий и прилагаемые к нему документы подаются владельцем транспортного средства ил</w:t>
      </w:r>
      <w:r>
        <w:rPr>
          <w:rFonts w:ascii="Times New Roman" w:eastAsia="Times New Roman" w:hAnsi="Times New Roman" w:cs="Times New Roman"/>
          <w:sz w:val="27"/>
          <w:szCs w:val="27"/>
        </w:rPr>
        <w:t>и его представителем лично в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регистрационное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подразделение в 10-дневный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срок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 дня выпуска в </w:t>
      </w:r>
      <w:r>
        <w:rPr>
          <w:rFonts w:ascii="Times New Roman" w:eastAsia="Times New Roman" w:hAnsi="Times New Roman" w:cs="Times New Roman"/>
          <w:sz w:val="27"/>
          <w:szCs w:val="27"/>
        </w:rPr>
        <w:t>обращение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транспортного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средства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 изготовлении его для собственного пользования, со дня временного ввоза транспортного средства на территорию Российской </w:t>
      </w:r>
      <w:r>
        <w:rPr>
          <w:rFonts w:ascii="Times New Roman" w:eastAsia="Times New Roman" w:hAnsi="Times New Roman" w:cs="Times New Roman"/>
          <w:sz w:val="27"/>
          <w:szCs w:val="27"/>
        </w:rPr>
        <w:t>Федерации на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срок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более одного года либо со дня приобретения прав владельца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транспортного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средства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или возникновения иных обстоятельств, требующих изменения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регистрационных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данных.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обоснование виновности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Фокина К.А.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ренного ч. 1.1 ст. 12.1 КоАП РФ, представлены следующие документы: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протоколом об административном правонарушении 86 ХМ № 782544 от 26.08.2026;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рапортом ст. ИДПСОГИБДД ГАИ по г. Сургуту от 26.08.2026, согласно которому транспортное средство </w:t>
      </w:r>
      <w:r>
        <w:rPr>
          <w:rStyle w:val="cat-UserDefinedgrp-42rplc-3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 государственным регистрационным знаком </w:t>
      </w:r>
      <w:r>
        <w:rPr>
          <w:rStyle w:val="cat-UserDefinedgrp-43rplc-3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не состоит на учете;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карточкой учета транспортного средства </w:t>
      </w:r>
      <w:r>
        <w:rPr>
          <w:rStyle w:val="cat-UserDefinedgrp-42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 государственным регистрационным знаком </w:t>
      </w:r>
      <w:r>
        <w:rPr>
          <w:rStyle w:val="cat-UserDefinedgrp-43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согласно которой прекращена регистрация транспортного средства в связи </w:t>
      </w:r>
      <w:r>
        <w:rPr>
          <w:rFonts w:ascii="Times New Roman" w:eastAsia="Times New Roman" w:hAnsi="Times New Roman" w:cs="Times New Roman"/>
          <w:sz w:val="27"/>
          <w:szCs w:val="27"/>
        </w:rPr>
        <w:t>с продажей (передачей) транспортного средства другому лицу 07.08.2026;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копией постановления о привлечении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Фокина К.А.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 19/05/2026 к административной ответственности по ч. 1 ст. 12.1 КоАП РФ, с назначением административного штрафа, с отметкой о вступле</w:t>
      </w:r>
      <w:r>
        <w:rPr>
          <w:rFonts w:ascii="Times New Roman" w:eastAsia="Times New Roman" w:hAnsi="Times New Roman" w:cs="Times New Roman"/>
          <w:sz w:val="27"/>
          <w:szCs w:val="27"/>
        </w:rPr>
        <w:t>нии в законную силу 30.05.2026;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объяснением Фокина К.А. от 26.08.2026, он не знал, что транспортное средство </w:t>
      </w:r>
      <w:r>
        <w:rPr>
          <w:rStyle w:val="cat-UserDefinedgrp-42rplc-5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 государственным регистрационным знаком </w:t>
      </w:r>
      <w:r>
        <w:rPr>
          <w:rStyle w:val="cat-UserDefinedgrp-43rplc-5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снято с регистрационного учета.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Оценивая в совокупности представленные доказательст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ва, суд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Согласно ст. 4.6 КоАП РФ лицо, которому назначено административное наказание за совершение ад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министративного правонарушения, считается подвергнутым данному наказанию в течение одного года со дня окончания исполнения постановления о назначении административного наказания.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Таким образом, совокупность доказательств позволяет суду сделать вывод о вин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овности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Фокина К.А.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 1.1 ст. 12.1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Фокина К.А.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 квалифицирует по ч. 1.1 ст. 12.1 КоАП РФ – повторное совершение административного правонарушения, предусмотренного частью 1 статьи 12.1 Ко</w:t>
      </w:r>
      <w:r>
        <w:rPr>
          <w:rFonts w:ascii="Times New Roman" w:eastAsia="Times New Roman" w:hAnsi="Times New Roman" w:cs="Times New Roman"/>
          <w:sz w:val="27"/>
          <w:szCs w:val="27"/>
        </w:rPr>
        <w:t>АП РФ - управление транспортным средством, не зарегистрированным в установленном порядке.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</w:t>
      </w:r>
      <w:r>
        <w:rPr>
          <w:rFonts w:ascii="Times New Roman" w:eastAsia="Times New Roman" w:hAnsi="Times New Roman" w:cs="Times New Roman"/>
          <w:sz w:val="27"/>
          <w:szCs w:val="27"/>
        </w:rPr>
        <w:t>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смягчающих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административную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ответственность, судом не установлено.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 обстоятельствам, отягчающим административную ответственность, суд относит повторное совершение однород</w:t>
      </w:r>
      <w:r>
        <w:rPr>
          <w:rFonts w:ascii="Times New Roman" w:eastAsia="Times New Roman" w:hAnsi="Times New Roman" w:cs="Times New Roman"/>
          <w:sz w:val="27"/>
          <w:szCs w:val="27"/>
        </w:rPr>
        <w:t>ного административного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пола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гает необходимым назначить наказание в виде штрафа, поскольку данный вид наказания является справедливым и соразмерным содеянному.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изложенного и, 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Фокина Константина Алексеев</w:t>
      </w:r>
      <w:r>
        <w:rPr>
          <w:rFonts w:ascii="Times New Roman" w:eastAsia="Times New Roman" w:hAnsi="Times New Roman" w:cs="Times New Roman"/>
          <w:sz w:val="27"/>
          <w:szCs w:val="27"/>
        </w:rPr>
        <w:t>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</w:t>
      </w:r>
      <w:r>
        <w:rPr>
          <w:rFonts w:ascii="Times New Roman" w:eastAsia="Times New Roman" w:hAnsi="Times New Roman" w:cs="Times New Roman"/>
          <w:sz w:val="27"/>
          <w:szCs w:val="27"/>
        </w:rPr>
        <w:t>виновным в совершении административного правонарушения, предусмотренного частью 1.1 ст. 12.1 КоАП РФ, и назначить ему административное наказание в виде штрафа в размере 5000 (пять тысяч) рублей.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подлежит уплате на Расчетный счет 03100643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000000018700,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>./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>. 40102810245370000007 в РКЦ г. Ханты-Мансийска, БИК 007162163, ОКТМО 71875000, ИНН 8601010390, КПП 860101001, КБК 188 116 01123010001140 УИН 18810486260320017999, получатель: УФК по ХМАО-Югре (УМВД России по ХМАО-Югре) (прочие денежны</w:t>
      </w:r>
      <w:r>
        <w:rPr>
          <w:rFonts w:ascii="Times New Roman" w:eastAsia="Times New Roman" w:hAnsi="Times New Roman" w:cs="Times New Roman"/>
          <w:sz w:val="27"/>
          <w:szCs w:val="27"/>
        </w:rPr>
        <w:t>е взыскания (штрафы) за правонарушение в области дорожного движения).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Квитанция с копией предоставляется в 101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Лица, несвоевременно </w:t>
      </w:r>
      <w:r>
        <w:rPr>
          <w:rFonts w:ascii="Times New Roman" w:eastAsia="Times New Roman" w:hAnsi="Times New Roman" w:cs="Times New Roman"/>
          <w:sz w:val="27"/>
          <w:szCs w:val="27"/>
        </w:rPr>
        <w:t>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</w:t>
      </w:r>
      <w:r>
        <w:rPr>
          <w:rFonts w:ascii="Times New Roman" w:eastAsia="Times New Roman" w:hAnsi="Times New Roman" w:cs="Times New Roman"/>
          <w:sz w:val="27"/>
          <w:szCs w:val="27"/>
        </w:rPr>
        <w:t>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</w:t>
      </w:r>
      <w:r>
        <w:rPr>
          <w:rFonts w:ascii="Times New Roman" w:eastAsia="Times New Roman" w:hAnsi="Times New Roman" w:cs="Times New Roman"/>
          <w:sz w:val="27"/>
          <w:szCs w:val="27"/>
        </w:rPr>
        <w:t>лобы через мировую судью судебного участка № 14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280" w:after="28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подпись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>ОПИЯ ВЕРНА «21» октября 2026 г.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 судьи судебного участка № 14 Сургутского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________________________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5-2016-2614/2026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1rplc-9">
    <w:name w:val="cat-UserDefined grp-41 rplc-9"/>
    <w:basedOn w:val="DefaultParagraphFont"/>
  </w:style>
  <w:style w:type="character" w:customStyle="1" w:styleId="cat-UserDefinedgrp-42rplc-21">
    <w:name w:val="cat-UserDefined grp-42 rplc-21"/>
    <w:basedOn w:val="DefaultParagraphFont"/>
  </w:style>
  <w:style w:type="character" w:customStyle="1" w:styleId="cat-UserDefinedgrp-43rplc-24">
    <w:name w:val="cat-UserDefined grp-43 rplc-24"/>
    <w:basedOn w:val="DefaultParagraphFont"/>
  </w:style>
  <w:style w:type="character" w:customStyle="1" w:styleId="cat-UserDefinedgrp-42rplc-37">
    <w:name w:val="cat-UserDefined grp-42 rplc-37"/>
    <w:basedOn w:val="DefaultParagraphFont"/>
  </w:style>
  <w:style w:type="character" w:customStyle="1" w:styleId="cat-UserDefinedgrp-43rplc-39">
    <w:name w:val="cat-UserDefined grp-43 rplc-39"/>
    <w:basedOn w:val="DefaultParagraphFont"/>
  </w:style>
  <w:style w:type="character" w:customStyle="1" w:styleId="cat-UserDefinedgrp-42rplc-40">
    <w:name w:val="cat-UserDefined grp-42 rplc-40"/>
    <w:basedOn w:val="DefaultParagraphFont"/>
  </w:style>
  <w:style w:type="character" w:customStyle="1" w:styleId="cat-UserDefinedgrp-43rplc-43">
    <w:name w:val="cat-UserDefined grp-43 rplc-43"/>
    <w:basedOn w:val="DefaultParagraphFont"/>
  </w:style>
  <w:style w:type="character" w:customStyle="1" w:styleId="cat-UserDefinedgrp-42rplc-50">
    <w:name w:val="cat-UserDefined grp-42 rplc-50"/>
    <w:basedOn w:val="DefaultParagraphFont"/>
  </w:style>
  <w:style w:type="character" w:customStyle="1" w:styleId="cat-UserDefinedgrp-43rplc-53">
    <w:name w:val="cat-UserDefined grp-43 rplc-5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